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36" w:rsidRPr="00AE7D36" w:rsidRDefault="00AE7D36" w:rsidP="00AE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sz w:val="28"/>
          <w:szCs w:val="28"/>
        </w:rPr>
        <w:t>Мотивація</w:t>
      </w:r>
      <w:proofErr w:type="spellEnd"/>
      <w:r w:rsidRPr="00AE7D36">
        <w:rPr>
          <w:rFonts w:ascii="Times New Roman" w:hAnsi="Times New Roman" w:cs="Times New Roman"/>
          <w:b/>
          <w:sz w:val="28"/>
          <w:szCs w:val="28"/>
        </w:rPr>
        <w:t xml:space="preserve">: 7 </w:t>
      </w:r>
      <w:proofErr w:type="spellStart"/>
      <w:r w:rsidRPr="00AE7D36">
        <w:rPr>
          <w:rFonts w:ascii="Times New Roman" w:hAnsi="Times New Roman" w:cs="Times New Roman"/>
          <w:b/>
          <w:sz w:val="28"/>
          <w:szCs w:val="28"/>
        </w:rPr>
        <w:t>книжок</w:t>
      </w:r>
      <w:proofErr w:type="spellEnd"/>
      <w:r w:rsidRPr="00AE7D3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AE7D36">
        <w:rPr>
          <w:rFonts w:ascii="Times New Roman" w:hAnsi="Times New Roman" w:cs="Times New Roman"/>
          <w:b/>
          <w:sz w:val="28"/>
          <w:szCs w:val="28"/>
        </w:rPr>
        <w:t>відкриття</w:t>
      </w:r>
      <w:proofErr w:type="spellEnd"/>
      <w:r w:rsidRPr="00AE7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sz w:val="28"/>
          <w:szCs w:val="28"/>
        </w:rPr>
        <w:t>нових</w:t>
      </w:r>
      <w:proofErr w:type="spellEnd"/>
      <w:r w:rsidRPr="00AE7D36">
        <w:rPr>
          <w:rFonts w:ascii="Times New Roman" w:hAnsi="Times New Roman" w:cs="Times New Roman"/>
          <w:b/>
          <w:sz w:val="28"/>
          <w:szCs w:val="28"/>
        </w:rPr>
        <w:t xml:space="preserve"> перспектив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D5BF1" wp14:editId="63ECFB39">
            <wp:extent cx="6134100" cy="4077373"/>
            <wp:effectExtent l="0" t="0" r="0" b="0"/>
            <wp:docPr id="2" name="Рисунок 2" descr="https://starylev.com.ua/files/news/reading_book_motiv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ylev.com.ua/files/news/reading_book_motiv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757" cy="407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двигун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вашого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особистісного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прогресу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>ієте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з неправильною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мотивацією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то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поступу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відбувається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та й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взагалі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втрачається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смак до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. Де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взяти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правильну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мотивацію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чого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почати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розумної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книжки, яка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підкаже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корисні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ідеї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треба та хочу.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Знайди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плекай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свою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пристрасть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>Ель Луна, «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Монолі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>-Bizz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 xml:space="preserve"> Ель Луна — популярна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дизайнерка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художниця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над дизайном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таких,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Mailbox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розповідаючи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«треба та хочу». Написана нею книжка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графічно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оригінальна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викладених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змісті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час на те,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любиш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зупинятись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заробляти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словами,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наважитись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і обрати «хочу»?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шлях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турбувати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. Як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сфокусуватися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інформаційному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шумі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Кел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Ньюпорт, «Наш Формат»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 xml:space="preserve"> 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зосередитись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 головному, та й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головне,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Нам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фокусуватися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Ньюпорт,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Джорджтаунського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автор популярного блогу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саморозвиток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Hacks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фокусування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дозовано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соцмережами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розумних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меж для того,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заважало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звичок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позбулися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сильні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духом люди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Емі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Морін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, «Фабула»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Психологиня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Емі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Морін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стала популярною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авторкою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книжка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здобула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Морін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серйозні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раптову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довелося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депресію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психотерапевтом,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пацієнтки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Морін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вправно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наводить у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дитинстві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13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згубних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слабкостей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нема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іцних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духом людей.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Авторка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розповіда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позбутися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мозаїки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>ість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дивовижного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кар’єри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Ні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Лавґров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, «Наш Формат»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 xml:space="preserve"> Про принцип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мозаїки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Ми ж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жертвувати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шукаючи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кар’єрою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родиною,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захопленнями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повинно бути так: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мозаїки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кар’єри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врешті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дивовижний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Ні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Лавґров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McKinsey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консалтингової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Brunswick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викладає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Джона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Кеннеді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Радощі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мінімалізму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. Як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позбутися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зайвого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привести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ладу та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зробити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простішим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Френсін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Джей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, «КМ-Букс»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 xml:space="preserve"> 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стриманості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достатності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надлишком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споживацтвом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красномовно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успішних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, принцип «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лаґом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шведського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б і нам,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принаймні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індивідуальному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порядку,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мінімалізму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марних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бездумних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гонитви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за атрибутами статусу, яка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псує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справжніх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радощів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Френсін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розповість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 те,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позбутись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зайвого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змістовніше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раді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EAF46" wp14:editId="5246C3AE">
            <wp:extent cx="2116476" cy="2990850"/>
            <wp:effectExtent l="0" t="0" r="0" b="0"/>
            <wp:docPr id="1" name="Рисунок 1" descr="https://starylev.com.ua/files/books/procrastination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rylev.com.ua/files/books/procrastination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76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Прокрастинація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Джейн Б. Бурка,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Леонора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М.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Юен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, «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Видавництво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Старого Лева»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так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пропрацювати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» проблему,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ґрунтовне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авторки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1979 року, коли,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працюючи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Консультаційному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Каліфорнійському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Берклі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зі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докупи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розробили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студентів-прокрастинаторів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З того часу вони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укріпились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думці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прокрастинація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комплексна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проблема, 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себе, яке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хитке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з книжки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ізнаєтеся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кроки для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.</w:t>
      </w:r>
    </w:p>
    <w:p w:rsid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Спершу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найважливіше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Жити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любити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вчитися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залишити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слід</w:t>
      </w:r>
      <w:proofErr w:type="spellEnd"/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AE7D36">
        <w:rPr>
          <w:rFonts w:ascii="Times New Roman" w:hAnsi="Times New Roman" w:cs="Times New Roman"/>
          <w:b/>
          <w:bCs/>
          <w:sz w:val="28"/>
          <w:szCs w:val="28"/>
        </w:rPr>
        <w:t>івен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Кові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, «Клуб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сімейного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b/>
          <w:bCs/>
          <w:sz w:val="28"/>
          <w:szCs w:val="28"/>
        </w:rPr>
        <w:t>дозвілля</w:t>
      </w:r>
      <w:proofErr w:type="spellEnd"/>
      <w:r w:rsidRPr="00AE7D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7D36" w:rsidRPr="00AE7D36" w:rsidRDefault="00AE7D36" w:rsidP="00AE7D36">
      <w:pPr>
        <w:jc w:val="both"/>
        <w:rPr>
          <w:rFonts w:ascii="Times New Roman" w:hAnsi="Times New Roman" w:cs="Times New Roman"/>
          <w:sz w:val="28"/>
          <w:szCs w:val="28"/>
        </w:rPr>
      </w:pPr>
      <w:r w:rsidRPr="00AE7D3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івен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Кові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провідним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американським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консультантом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експертом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 автором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бестселерів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людей 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упорядкували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версією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журналу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«7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людей» — один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7D3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>ібників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Книжка ж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спростовує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тайм-менеджменту.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багатозадачність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запоруку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Кові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вважа</w:t>
      </w:r>
      <w:proofErr w:type="gramStart"/>
      <w:r w:rsidRPr="00AE7D3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розпорошуватись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важливіші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відкладати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нормально.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відкладати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? І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E7D36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AE7D36">
        <w:rPr>
          <w:rFonts w:ascii="Times New Roman" w:hAnsi="Times New Roman" w:cs="Times New Roman"/>
          <w:sz w:val="28"/>
          <w:szCs w:val="28"/>
        </w:rPr>
        <w:t>?</w:t>
      </w:r>
    </w:p>
    <w:p w:rsidR="00A9459D" w:rsidRPr="003C4CA9" w:rsidRDefault="003C4C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Джерело: </w:t>
      </w:r>
      <w:hyperlink r:id="rId7" w:history="1">
        <w:r w:rsidRPr="003C4C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https://starylev.com.ua/news/motyvaciya-7-knyzhok-dlya-vidkryttya-novyh-perspektyv</w:t>
        </w:r>
      </w:hyperlink>
      <w:bookmarkStart w:id="0" w:name="_GoBack"/>
      <w:bookmarkEnd w:id="0"/>
    </w:p>
    <w:sectPr w:rsidR="00A9459D" w:rsidRPr="003C4CA9" w:rsidSect="00AE7D36">
      <w:pgSz w:w="11906" w:h="16838"/>
      <w:pgMar w:top="1134" w:right="991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6B"/>
    <w:rsid w:val="0007636B"/>
    <w:rsid w:val="003C4CA9"/>
    <w:rsid w:val="00A9459D"/>
    <w:rsid w:val="00A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7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ylev.com.ua/news/motyvaciya-7-knyzhok-dlya-vidkryttya-novyh-perspekty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4600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3</cp:revision>
  <dcterms:created xsi:type="dcterms:W3CDTF">2021-05-15T05:52:00Z</dcterms:created>
  <dcterms:modified xsi:type="dcterms:W3CDTF">2021-05-15T05:58:00Z</dcterms:modified>
</cp:coreProperties>
</file>